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2A3F" w14:textId="1E22D756" w:rsidR="0037406F" w:rsidRDefault="0037406F"/>
    <w:p w14:paraId="39ABCBA5" w14:textId="0EB044C6" w:rsidR="003D5E7E" w:rsidRDefault="003D5E7E"/>
    <w:p w14:paraId="05F6B375" w14:textId="77777777" w:rsidR="003D5E7E" w:rsidRDefault="003D5E7E" w:rsidP="003D5E7E">
      <w:pPr>
        <w:pStyle w:val="Navadensplet"/>
        <w:spacing w:after="240" w:afterAutospacing="0"/>
      </w:pPr>
      <w:r>
        <w:t>V skladu s Priporočili in pričakovanji Slovenskega državnega holdinga objavljamo informacijo o izplačilu poslovne uspešnosti v letu 2023.</w:t>
      </w:r>
    </w:p>
    <w:p w14:paraId="644F4633" w14:textId="77777777" w:rsidR="003D5E7E" w:rsidRDefault="003D5E7E" w:rsidP="003D5E7E">
      <w:pPr>
        <w:pStyle w:val="Navadensplet"/>
        <w:spacing w:after="240" w:afterAutospacing="0"/>
      </w:pPr>
      <w:r>
        <w:t>Pravna osnova za izplačilo poslovne uspešnosti v družbi RGP d. o. o. je kolektivna pogodba dejavnosti ter podjetniška kolektivna pogodba. V družbi RGP d. o. o. je bil v mesecu maju 2023 na osnovi dogovora s socialnimi partnerji izplačan del poslovne uspešnosti za leto 2021, in sicer v znesku 980,05 EUR bruto po zaposlenem oz. v sorazmernem delu glede na trajanje zaposlitve in del poslovne uspešnosti za leto 2022, v znesku 645 EUR bruto po zaposlenem oz. v sorazmernem delu glede na trajanje zaposlitve. Skupni znesek izplačil je znašal  241.589,73 evrov bruto.«</w:t>
      </w:r>
    </w:p>
    <w:p w14:paraId="1B4B0C84" w14:textId="77777777" w:rsidR="003D5E7E" w:rsidRDefault="003D5E7E"/>
    <w:sectPr w:rsidR="003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71"/>
    <w:rsid w:val="0037406F"/>
    <w:rsid w:val="003D5E7E"/>
    <w:rsid w:val="00CD0671"/>
    <w:rsid w:val="00D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7901"/>
  <w15:chartTrackingRefBased/>
  <w15:docId w15:val="{1E7103F3-A0AC-45F0-89D1-F8B32F2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5E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Pogorelčnik</dc:creator>
  <cp:keywords/>
  <dc:description/>
  <cp:lastModifiedBy>Slavica Pogorelčnik</cp:lastModifiedBy>
  <cp:revision>2</cp:revision>
  <dcterms:created xsi:type="dcterms:W3CDTF">2023-07-03T11:38:00Z</dcterms:created>
  <dcterms:modified xsi:type="dcterms:W3CDTF">2023-07-03T11:51:00Z</dcterms:modified>
</cp:coreProperties>
</file>