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C908C56" w14:textId="77777777" w:rsidR="002304DA" w:rsidRPr="002304DA" w:rsidRDefault="002304DA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04DA">
        <w:rPr>
          <w:rFonts w:ascii="Tahoma" w:hAnsi="Tahoma" w:cs="Tahoma"/>
          <w:b/>
          <w:sz w:val="24"/>
          <w:szCs w:val="24"/>
        </w:rPr>
        <w:t>REFERENT PROCESA (1 delavec)</w:t>
      </w:r>
    </w:p>
    <w:p w14:paraId="7064703E" w14:textId="77777777" w:rsidR="002304DA" w:rsidRPr="002304DA" w:rsidRDefault="002304DA" w:rsidP="002304DA">
      <w:pPr>
        <w:spacing w:before="120"/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>Pogoj za zasedbo delovnega mesta je V. stopnja izobrazbe neopredeljene smeri, obvladovanje osnovnih računalniških orodij in vozniški izpit B kategorije.</w:t>
      </w:r>
    </w:p>
    <w:p w14:paraId="5832F2C8" w14:textId="77777777" w:rsidR="002304DA" w:rsidRPr="002304DA" w:rsidRDefault="002304DA" w:rsidP="002304DA">
      <w:pPr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598D107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izdelava osnov za kalkulacije projektov in kontrola predračunov</w:t>
      </w:r>
    </w:p>
    <w:p w14:paraId="4297C260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priprava osnov za izdelavo računov procesov</w:t>
      </w:r>
    </w:p>
    <w:p w14:paraId="5308A5A1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spremljanje in analiziranje stroškov projektov</w:t>
      </w:r>
    </w:p>
    <w:p w14:paraId="0DC6F9A4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z ostalimi organizacijskimi enotami družbe in dobavitelji,…</w:t>
      </w:r>
    </w:p>
    <w:p w14:paraId="08165608" w14:textId="0FF49149" w:rsidR="0076384D" w:rsidRDefault="0076384D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5E59285B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464189">
        <w:rPr>
          <w:rFonts w:ascii="Tahoma" w:hAnsi="Tahoma" w:cs="Tahoma"/>
          <w:color w:val="000000"/>
          <w:sz w:val="24"/>
          <w:szCs w:val="24"/>
        </w:rPr>
        <w:t>določen čas 6 mesecev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464189">
        <w:rPr>
          <w:rFonts w:ascii="Tahoma" w:hAnsi="Tahoma" w:cs="Tahoma"/>
          <w:color w:val="000000"/>
          <w:sz w:val="24"/>
          <w:szCs w:val="24"/>
        </w:rPr>
        <w:t xml:space="preserve">z možnostjo zaposlitve </w:t>
      </w:r>
      <w:r w:rsidR="00C2652D">
        <w:rPr>
          <w:rFonts w:ascii="Tahoma" w:hAnsi="Tahoma" w:cs="Tahoma"/>
          <w:color w:val="000000"/>
          <w:sz w:val="24"/>
          <w:szCs w:val="24"/>
        </w:rPr>
        <w:t>za</w:t>
      </w:r>
      <w:r w:rsidR="00464189">
        <w:rPr>
          <w:rFonts w:ascii="Tahoma" w:hAnsi="Tahoma" w:cs="Tahoma"/>
          <w:color w:val="000000"/>
          <w:sz w:val="24"/>
          <w:szCs w:val="24"/>
        </w:rPr>
        <w:t xml:space="preserve"> nedoločen čas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0F92C73" w:rsidR="0076384D" w:rsidRPr="0076384D" w:rsidRDefault="00E44B9F" w:rsidP="0076384D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75A400DE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46418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30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</w:t>
      </w:r>
      <w:r w:rsidR="00D7639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9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93F" w14:textId="77777777" w:rsidR="003C65F0" w:rsidRDefault="003C65F0" w:rsidP="00401BDF">
      <w:pPr>
        <w:spacing w:after="0" w:line="240" w:lineRule="auto"/>
      </w:pPr>
      <w:r>
        <w:separator/>
      </w:r>
    </w:p>
  </w:endnote>
  <w:endnote w:type="continuationSeparator" w:id="0">
    <w:p w14:paraId="051B6598" w14:textId="77777777" w:rsidR="003C65F0" w:rsidRDefault="003C65F0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7F74" w14:textId="77777777" w:rsidR="003C65F0" w:rsidRDefault="003C65F0" w:rsidP="00401BDF">
      <w:pPr>
        <w:spacing w:after="0" w:line="240" w:lineRule="auto"/>
      </w:pPr>
      <w:r>
        <w:separator/>
      </w:r>
    </w:p>
  </w:footnote>
  <w:footnote w:type="continuationSeparator" w:id="0">
    <w:p w14:paraId="23F03FFB" w14:textId="77777777" w:rsidR="003C65F0" w:rsidRDefault="003C65F0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86">
    <w:abstractNumId w:val="9"/>
  </w:num>
  <w:num w:numId="2" w16cid:durableId="1601334465">
    <w:abstractNumId w:val="4"/>
  </w:num>
  <w:num w:numId="3" w16cid:durableId="450176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26090">
    <w:abstractNumId w:val="7"/>
  </w:num>
  <w:num w:numId="5" w16cid:durableId="210923423">
    <w:abstractNumId w:val="2"/>
  </w:num>
  <w:num w:numId="6" w16cid:durableId="929508532">
    <w:abstractNumId w:val="3"/>
  </w:num>
  <w:num w:numId="7" w16cid:durableId="359010049">
    <w:abstractNumId w:val="1"/>
  </w:num>
  <w:num w:numId="8" w16cid:durableId="126046356">
    <w:abstractNumId w:val="10"/>
  </w:num>
  <w:num w:numId="9" w16cid:durableId="665674830">
    <w:abstractNumId w:val="6"/>
  </w:num>
  <w:num w:numId="10" w16cid:durableId="160780528">
    <w:abstractNumId w:val="0"/>
  </w:num>
  <w:num w:numId="11" w16cid:durableId="1635215694">
    <w:abstractNumId w:val="5"/>
  </w:num>
  <w:num w:numId="12" w16cid:durableId="17223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304DA"/>
    <w:rsid w:val="00253BC6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C65F0"/>
    <w:rsid w:val="003D7D1F"/>
    <w:rsid w:val="003F63AA"/>
    <w:rsid w:val="00401BDF"/>
    <w:rsid w:val="0040439B"/>
    <w:rsid w:val="00450EFC"/>
    <w:rsid w:val="004543A2"/>
    <w:rsid w:val="00464189"/>
    <w:rsid w:val="00472F28"/>
    <w:rsid w:val="00481B38"/>
    <w:rsid w:val="004D3CE1"/>
    <w:rsid w:val="004D64D5"/>
    <w:rsid w:val="0051139F"/>
    <w:rsid w:val="00526212"/>
    <w:rsid w:val="00530320"/>
    <w:rsid w:val="00587FA3"/>
    <w:rsid w:val="005C26CB"/>
    <w:rsid w:val="0063084E"/>
    <w:rsid w:val="00650943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965ED"/>
    <w:rsid w:val="008D1224"/>
    <w:rsid w:val="008D2C8B"/>
    <w:rsid w:val="0096720F"/>
    <w:rsid w:val="00972A62"/>
    <w:rsid w:val="009736F9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2652D"/>
    <w:rsid w:val="00C65EEB"/>
    <w:rsid w:val="00CA683A"/>
    <w:rsid w:val="00CC401C"/>
    <w:rsid w:val="00D266C4"/>
    <w:rsid w:val="00D27D86"/>
    <w:rsid w:val="00D37519"/>
    <w:rsid w:val="00D71365"/>
    <w:rsid w:val="00D7458F"/>
    <w:rsid w:val="00D76396"/>
    <w:rsid w:val="00D80A25"/>
    <w:rsid w:val="00DA33FD"/>
    <w:rsid w:val="00E077C4"/>
    <w:rsid w:val="00E23337"/>
    <w:rsid w:val="00E23C31"/>
    <w:rsid w:val="00E44B9F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C4B1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66</cp:revision>
  <cp:lastPrinted>2021-08-10T12:38:00Z</cp:lastPrinted>
  <dcterms:created xsi:type="dcterms:W3CDTF">2019-03-14T11:55:00Z</dcterms:created>
  <dcterms:modified xsi:type="dcterms:W3CDTF">2022-09-30T09:48:00Z</dcterms:modified>
</cp:coreProperties>
</file>