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73C" w:rsidRPr="00902E34" w:rsidRDefault="00BB373C" w:rsidP="00BB373C">
      <w:pPr>
        <w:rPr>
          <w:rFonts w:ascii="Tahoma" w:hAnsi="Tahoma" w:cs="Tahoma"/>
          <w:iCs/>
          <w:sz w:val="24"/>
          <w:szCs w:val="24"/>
        </w:rPr>
      </w:pPr>
      <w:bookmarkStart w:id="0" w:name="_Hlk25236643"/>
      <w:r w:rsidRPr="00902E34">
        <w:rPr>
          <w:rFonts w:ascii="Tahoma" w:hAnsi="Tahoma" w:cs="Tahoma"/>
          <w:sz w:val="24"/>
          <w:szCs w:val="24"/>
        </w:rPr>
        <w:t>Družba RGP, d.o.o objavlja prosta delovna mesta:</w:t>
      </w:r>
      <w:r w:rsidRPr="00902E34">
        <w:rPr>
          <w:rFonts w:ascii="Tahoma" w:hAnsi="Tahoma" w:cs="Tahoma"/>
          <w:sz w:val="24"/>
          <w:szCs w:val="24"/>
        </w:rPr>
        <w:tab/>
      </w:r>
      <w:r w:rsidRPr="00902E34">
        <w:rPr>
          <w:rFonts w:ascii="Tahoma" w:hAnsi="Tahoma" w:cs="Tahoma"/>
          <w:sz w:val="24"/>
          <w:szCs w:val="24"/>
        </w:rPr>
        <w:tab/>
      </w:r>
      <w:r w:rsidRPr="00902E34">
        <w:rPr>
          <w:rFonts w:ascii="Tahoma" w:hAnsi="Tahoma" w:cs="Tahoma"/>
          <w:sz w:val="24"/>
          <w:szCs w:val="24"/>
        </w:rPr>
        <w:tab/>
      </w:r>
      <w:r w:rsidRPr="00902E34">
        <w:rPr>
          <w:rFonts w:ascii="Tahoma" w:hAnsi="Tahoma" w:cs="Tahoma"/>
          <w:sz w:val="24"/>
          <w:szCs w:val="24"/>
        </w:rPr>
        <w:tab/>
      </w:r>
    </w:p>
    <w:p w:rsidR="00BB373C" w:rsidRPr="00902E34" w:rsidRDefault="00BB373C" w:rsidP="00BB373C">
      <w:pPr>
        <w:rPr>
          <w:rFonts w:ascii="Tahoma" w:hAnsi="Tahoma" w:cs="Tahoma"/>
          <w:sz w:val="24"/>
          <w:szCs w:val="24"/>
        </w:rPr>
      </w:pPr>
    </w:p>
    <w:p w:rsidR="00902E34" w:rsidRPr="00902E34" w:rsidRDefault="00C73FEA" w:rsidP="006406BE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4E6511">
        <w:rPr>
          <w:rFonts w:ascii="Tahoma" w:hAnsi="Tahoma" w:cs="Tahoma"/>
          <w:b/>
          <w:sz w:val="24"/>
          <w:szCs w:val="24"/>
        </w:rPr>
        <w:t>ODGOVORNI VODJA DEL</w:t>
      </w:r>
      <w:r w:rsidR="003B34B8">
        <w:rPr>
          <w:rFonts w:ascii="Tahoma" w:hAnsi="Tahoma" w:cs="Tahoma"/>
          <w:b/>
          <w:sz w:val="24"/>
          <w:szCs w:val="24"/>
        </w:rPr>
        <w:t xml:space="preserve"> </w:t>
      </w:r>
      <w:r w:rsidR="00423A0E">
        <w:rPr>
          <w:rFonts w:ascii="Tahoma" w:hAnsi="Tahoma" w:cs="Tahoma"/>
          <w:b/>
          <w:sz w:val="24"/>
          <w:szCs w:val="24"/>
        </w:rPr>
        <w:t>(1 delavec</w:t>
      </w:r>
      <w:r w:rsidR="00BB373C" w:rsidRPr="00902E34">
        <w:rPr>
          <w:rFonts w:ascii="Tahoma" w:hAnsi="Tahoma" w:cs="Tahoma"/>
          <w:b/>
          <w:sz w:val="24"/>
          <w:szCs w:val="24"/>
        </w:rPr>
        <w:t>)</w:t>
      </w:r>
    </w:p>
    <w:p w:rsidR="00BB373C" w:rsidRPr="00902E34" w:rsidRDefault="00BB373C" w:rsidP="00C00A78">
      <w:pPr>
        <w:spacing w:before="120"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Pog</w:t>
      </w:r>
      <w:r w:rsidR="00C73FEA">
        <w:rPr>
          <w:rFonts w:ascii="Tahoma" w:hAnsi="Tahoma" w:cs="Tahoma"/>
          <w:sz w:val="24"/>
          <w:szCs w:val="24"/>
        </w:rPr>
        <w:t>oj z</w:t>
      </w:r>
      <w:r w:rsidR="003B34B8">
        <w:rPr>
          <w:rFonts w:ascii="Tahoma" w:hAnsi="Tahoma" w:cs="Tahoma"/>
          <w:sz w:val="24"/>
          <w:szCs w:val="24"/>
        </w:rPr>
        <w:t>a zasedbo delovnega mesta je V</w:t>
      </w:r>
      <w:r w:rsidR="004E6511">
        <w:rPr>
          <w:rFonts w:ascii="Tahoma" w:hAnsi="Tahoma" w:cs="Tahoma"/>
          <w:sz w:val="24"/>
          <w:szCs w:val="24"/>
        </w:rPr>
        <w:t>II</w:t>
      </w:r>
      <w:r w:rsidR="00C73FEA">
        <w:rPr>
          <w:rFonts w:ascii="Tahoma" w:hAnsi="Tahoma" w:cs="Tahoma"/>
          <w:sz w:val="24"/>
          <w:szCs w:val="24"/>
        </w:rPr>
        <w:t>.</w:t>
      </w:r>
      <w:r w:rsidR="004E6511">
        <w:rPr>
          <w:rFonts w:ascii="Tahoma" w:hAnsi="Tahoma" w:cs="Tahoma"/>
          <w:sz w:val="24"/>
          <w:szCs w:val="24"/>
        </w:rPr>
        <w:t xml:space="preserve"> Ali VI/2.</w:t>
      </w:r>
      <w:r w:rsidR="00C73FEA">
        <w:rPr>
          <w:rFonts w:ascii="Tahoma" w:hAnsi="Tahoma" w:cs="Tahoma"/>
          <w:sz w:val="24"/>
          <w:szCs w:val="24"/>
        </w:rPr>
        <w:t xml:space="preserve"> stopnj</w:t>
      </w:r>
      <w:r w:rsidR="004E6511">
        <w:rPr>
          <w:rFonts w:ascii="Tahoma" w:hAnsi="Tahoma" w:cs="Tahoma"/>
          <w:sz w:val="24"/>
          <w:szCs w:val="24"/>
        </w:rPr>
        <w:t>a gradbene smeri in strokovni izpit za pooblaščenega inženirja po GZ.</w:t>
      </w:r>
    </w:p>
    <w:p w:rsidR="00BB373C" w:rsidRPr="00902E34" w:rsidRDefault="00BB373C" w:rsidP="00BB373C">
      <w:pPr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 xml:space="preserve">Osnovna opravila in naloge na delovnem mestu: </w:t>
      </w:r>
    </w:p>
    <w:p w:rsidR="003B34B8" w:rsidRDefault="004E6511" w:rsidP="004E6511">
      <w:pPr>
        <w:pStyle w:val="Odstavekseznama"/>
        <w:numPr>
          <w:ilvl w:val="0"/>
          <w:numId w:val="7"/>
        </w:numPr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načrtovanje, strokovno vodenje, organiziranje in nadziranje dela na enem ali več projektih </w:t>
      </w:r>
    </w:p>
    <w:p w:rsidR="004E6511" w:rsidRDefault="004E6511" w:rsidP="004E6511">
      <w:pPr>
        <w:pStyle w:val="Odstavekseznama"/>
        <w:numPr>
          <w:ilvl w:val="0"/>
          <w:numId w:val="7"/>
        </w:numPr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zagotavljanje izvedbe del v skladu s projektno dokumentacijo</w:t>
      </w:r>
    </w:p>
    <w:p w:rsidR="004E6511" w:rsidRDefault="004E6511" w:rsidP="004E6511">
      <w:pPr>
        <w:pStyle w:val="Odstavekseznama"/>
        <w:numPr>
          <w:ilvl w:val="0"/>
          <w:numId w:val="7"/>
        </w:numPr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sodelovanje pri nabavnih postopkih</w:t>
      </w:r>
    </w:p>
    <w:p w:rsidR="004E6511" w:rsidRDefault="004E6511" w:rsidP="004E6511">
      <w:pPr>
        <w:pStyle w:val="Odstavekseznama"/>
        <w:numPr>
          <w:ilvl w:val="0"/>
          <w:numId w:val="7"/>
        </w:numPr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izdelovanje tehnične dokumentacije</w:t>
      </w:r>
    </w:p>
    <w:p w:rsidR="004E6511" w:rsidRDefault="004E6511" w:rsidP="004E6511">
      <w:pPr>
        <w:pStyle w:val="Odstavekseznama"/>
        <w:numPr>
          <w:ilvl w:val="0"/>
          <w:numId w:val="7"/>
        </w:numPr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usklajevanje del z investitorji, projektanti in drugimi zunanjimi partnerji</w:t>
      </w:r>
    </w:p>
    <w:p w:rsidR="004E6511" w:rsidRDefault="004E6511" w:rsidP="004E6511">
      <w:pPr>
        <w:pStyle w:val="Odstavekseznama"/>
        <w:rPr>
          <w:rFonts w:cs="Tahoma"/>
          <w:color w:val="000000"/>
          <w:sz w:val="24"/>
          <w:szCs w:val="24"/>
        </w:rPr>
      </w:pPr>
    </w:p>
    <w:p w:rsidR="004E6511" w:rsidRPr="004E6511" w:rsidRDefault="004E6511" w:rsidP="004E6511">
      <w:pPr>
        <w:pStyle w:val="Odstavekseznama"/>
        <w:rPr>
          <w:rFonts w:cs="Tahoma"/>
          <w:color w:val="000000"/>
          <w:sz w:val="24"/>
          <w:szCs w:val="24"/>
        </w:rPr>
      </w:pPr>
    </w:p>
    <w:p w:rsidR="006406BE" w:rsidRDefault="00BB373C" w:rsidP="006406BE">
      <w:pPr>
        <w:rPr>
          <w:rFonts w:ascii="Tahoma" w:hAnsi="Tahoma" w:cs="Tahoma"/>
          <w:b/>
          <w:sz w:val="24"/>
          <w:szCs w:val="24"/>
        </w:rPr>
      </w:pPr>
      <w:r w:rsidRPr="00902E34">
        <w:rPr>
          <w:rFonts w:ascii="Tahoma" w:hAnsi="Tahoma" w:cs="Tahoma"/>
          <w:color w:val="000000"/>
          <w:sz w:val="24"/>
          <w:szCs w:val="24"/>
        </w:rPr>
        <w:t>Delovno razmerj</w:t>
      </w:r>
      <w:r w:rsidR="00766AB0">
        <w:rPr>
          <w:rFonts w:ascii="Tahoma" w:hAnsi="Tahoma" w:cs="Tahoma"/>
          <w:color w:val="000000"/>
          <w:sz w:val="24"/>
          <w:szCs w:val="24"/>
        </w:rPr>
        <w:t>e bomo sklenili za določen čas 6</w:t>
      </w:r>
      <w:r w:rsidRPr="00902E34">
        <w:rPr>
          <w:rFonts w:ascii="Tahoma" w:hAnsi="Tahoma" w:cs="Tahoma"/>
          <w:color w:val="000000"/>
          <w:sz w:val="24"/>
          <w:szCs w:val="24"/>
        </w:rPr>
        <w:t xml:space="preserve"> mesece</w:t>
      </w:r>
      <w:r w:rsidR="00766AB0">
        <w:rPr>
          <w:rFonts w:ascii="Tahoma" w:hAnsi="Tahoma" w:cs="Tahoma"/>
          <w:color w:val="000000"/>
          <w:sz w:val="24"/>
          <w:szCs w:val="24"/>
        </w:rPr>
        <w:t>v</w:t>
      </w:r>
      <w:bookmarkStart w:id="1" w:name="_GoBack"/>
      <w:bookmarkEnd w:id="1"/>
      <w:r w:rsidRPr="00902E34">
        <w:rPr>
          <w:rFonts w:ascii="Tahoma" w:hAnsi="Tahoma" w:cs="Tahoma"/>
          <w:color w:val="000000"/>
          <w:sz w:val="24"/>
          <w:szCs w:val="24"/>
        </w:rPr>
        <w:t>,</w:t>
      </w:r>
      <w:r w:rsidRPr="00902E34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Pr="00902E34">
        <w:rPr>
          <w:rFonts w:ascii="Tahoma" w:hAnsi="Tahoma" w:cs="Tahoma"/>
          <w:color w:val="000000"/>
          <w:sz w:val="24"/>
          <w:szCs w:val="24"/>
        </w:rPr>
        <w:t xml:space="preserve">z možnostjo podaljšanja za nedoločen čas. </w:t>
      </w:r>
      <w:r w:rsidRPr="00902E34">
        <w:rPr>
          <w:rFonts w:ascii="Tahoma" w:hAnsi="Tahoma" w:cs="Tahoma"/>
          <w:sz w:val="24"/>
          <w:szCs w:val="24"/>
        </w:rPr>
        <w:t>Zaželene so izkušnje na delih, ki so našteta zgoraj med poglavitnimi nalogami.</w:t>
      </w:r>
    </w:p>
    <w:p w:rsidR="006406BE" w:rsidRPr="00902E34" w:rsidRDefault="006406BE" w:rsidP="006406BE">
      <w:pPr>
        <w:jc w:val="both"/>
        <w:rPr>
          <w:rFonts w:ascii="Tahoma" w:hAnsi="Tahoma" w:cs="Tahoma"/>
          <w:b/>
          <w:bCs/>
          <w:color w:val="000000"/>
          <w:spacing w:val="-5"/>
          <w:sz w:val="24"/>
          <w:szCs w:val="24"/>
          <w:shd w:val="clear" w:color="auto" w:fill="FFFFFF"/>
        </w:rPr>
      </w:pPr>
      <w:r w:rsidRPr="00902E34">
        <w:rPr>
          <w:rFonts w:ascii="Tahoma" w:hAnsi="Tahoma" w:cs="Tahoma"/>
          <w:b/>
          <w:sz w:val="24"/>
          <w:szCs w:val="24"/>
        </w:rPr>
        <w:t xml:space="preserve">Kandidati morajo k prijavi priložiti življenjepis z navedbo delovnih izkušenj in potrdilo o zaključenem šolanju. </w:t>
      </w:r>
    </w:p>
    <w:p w:rsidR="006406BE" w:rsidRPr="00902E34" w:rsidRDefault="006406BE" w:rsidP="006406BE">
      <w:pPr>
        <w:jc w:val="both"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color w:val="000000"/>
          <w:sz w:val="24"/>
          <w:szCs w:val="24"/>
          <w:shd w:val="clear" w:color="auto" w:fill="FFFFFF"/>
        </w:rPr>
        <w:t>Vse zainteresirane kandidate vabimo, da pošljejo prijave z dokazili o izpolnjevanju pogojev za zasedbo razpisanega delovnega mesta v roku treh dni od dneva objave na elektronski naslov</w:t>
      </w:r>
      <w:r w:rsidR="008D1C7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r w:rsidR="008D1C72" w:rsidRPr="008D1C72">
          <w:rPr>
            <w:rStyle w:val="Hiperpovezava"/>
            <w:rFonts w:ascii="Tahoma" w:hAnsi="Tahoma" w:cs="Tahoma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tea.gracner@rgp.si</w:t>
        </w:r>
      </w:hyperlink>
      <w:r w:rsidRPr="00902E3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704310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 </w:t>
      </w:r>
      <w:r w:rsidRPr="00902E34">
        <w:rPr>
          <w:rFonts w:ascii="Tahoma" w:hAnsi="Tahoma" w:cs="Tahoma"/>
          <w:sz w:val="24"/>
          <w:szCs w:val="24"/>
        </w:rPr>
        <w:t xml:space="preserve">ali po pošti: </w:t>
      </w:r>
    </w:p>
    <w:p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</w:p>
    <w:p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RGP,  d.o.o.</w:t>
      </w:r>
    </w:p>
    <w:p w:rsidR="006406BE" w:rsidRPr="00902E34" w:rsidRDefault="008D1C72" w:rsidP="006406BE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Rudarska 6</w:t>
      </w:r>
    </w:p>
    <w:p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3320 Velenje</w:t>
      </w:r>
    </w:p>
    <w:p w:rsidR="006406BE" w:rsidRPr="00902E34" w:rsidRDefault="006406BE" w:rsidP="006406BE">
      <w:pPr>
        <w:rPr>
          <w:rFonts w:ascii="Tahoma" w:hAnsi="Tahoma" w:cs="Tahoma"/>
          <w:sz w:val="24"/>
          <w:szCs w:val="24"/>
        </w:rPr>
      </w:pPr>
    </w:p>
    <w:p w:rsidR="006406BE" w:rsidRPr="00902E34" w:rsidRDefault="006406BE" w:rsidP="006406BE">
      <w:pPr>
        <w:jc w:val="center"/>
        <w:rPr>
          <w:rFonts w:ascii="Tahoma" w:hAnsi="Tahoma" w:cs="Tahoma"/>
          <w:sz w:val="24"/>
          <w:szCs w:val="24"/>
        </w:rPr>
      </w:pPr>
    </w:p>
    <w:p w:rsidR="006406BE" w:rsidRDefault="006406BE" w:rsidP="006406BE">
      <w:pPr>
        <w:pStyle w:val="bodytext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   </w:t>
      </w:r>
    </w:p>
    <w:p w:rsidR="00191341" w:rsidRPr="00191341" w:rsidRDefault="00191341" w:rsidP="008D1C72">
      <w:pPr>
        <w:pStyle w:val="bodytext"/>
        <w:shd w:val="clear" w:color="auto" w:fill="FFFFFF"/>
        <w:spacing w:before="0" w:beforeAutospacing="0" w:after="0" w:afterAutospacing="0" w:line="270" w:lineRule="atLeast"/>
        <w:jc w:val="right"/>
        <w:rPr>
          <w:rFonts w:ascii="Tahoma" w:hAnsi="Tahoma" w:cs="Tahoma"/>
          <w:color w:val="000000"/>
        </w:rPr>
      </w:pPr>
      <w:r w:rsidRPr="00191341">
        <w:rPr>
          <w:rFonts w:ascii="Tahoma" w:hAnsi="Tahoma" w:cs="Tahoma"/>
          <w:color w:val="000000"/>
        </w:rPr>
        <w:t xml:space="preserve">Velenje, </w:t>
      </w:r>
      <w:r w:rsidR="004E6511">
        <w:rPr>
          <w:rFonts w:ascii="Tahoma" w:hAnsi="Tahoma" w:cs="Tahoma"/>
          <w:color w:val="000000"/>
        </w:rPr>
        <w:t>15</w:t>
      </w:r>
      <w:r w:rsidRPr="00191341"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</w:rPr>
        <w:t>0</w:t>
      </w:r>
      <w:r w:rsidR="008D1C72">
        <w:rPr>
          <w:rFonts w:ascii="Tahoma" w:hAnsi="Tahoma" w:cs="Tahoma"/>
          <w:color w:val="000000"/>
        </w:rPr>
        <w:t>7</w:t>
      </w:r>
      <w:r w:rsidRPr="00191341">
        <w:rPr>
          <w:rFonts w:ascii="Tahoma" w:hAnsi="Tahoma" w:cs="Tahoma"/>
          <w:color w:val="000000"/>
        </w:rPr>
        <w:t>.2020</w:t>
      </w:r>
    </w:p>
    <w:bookmarkEnd w:id="0"/>
    <w:p w:rsidR="006406BE" w:rsidRDefault="006406BE" w:rsidP="006406BE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</w:p>
    <w:sectPr w:rsidR="006406BE" w:rsidSect="00401BDF">
      <w:headerReference w:type="default" r:id="rId8"/>
      <w:footerReference w:type="default" r:id="rId9"/>
      <w:pgSz w:w="11906" w:h="16838"/>
      <w:pgMar w:top="297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268" w:rsidRDefault="00FF5268" w:rsidP="00401BDF">
      <w:pPr>
        <w:spacing w:after="0" w:line="240" w:lineRule="auto"/>
      </w:pPr>
      <w:r>
        <w:separator/>
      </w:r>
    </w:p>
  </w:endnote>
  <w:endnote w:type="continuationSeparator" w:id="0">
    <w:p w:rsidR="00FF5268" w:rsidRDefault="00FF5268" w:rsidP="0040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BDF" w:rsidRDefault="00401BDF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-896620</wp:posOffset>
          </wp:positionH>
          <wp:positionV relativeFrom="paragraph">
            <wp:posOffset>24130</wp:posOffset>
          </wp:positionV>
          <wp:extent cx="7559675" cy="596265"/>
          <wp:effectExtent l="19050" t="0" r="3175" b="0"/>
          <wp:wrapNone/>
          <wp:docPr id="2" name="Slika 1" descr="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268" w:rsidRDefault="00FF5268" w:rsidP="00401BDF">
      <w:pPr>
        <w:spacing w:after="0" w:line="240" w:lineRule="auto"/>
      </w:pPr>
      <w:r>
        <w:separator/>
      </w:r>
    </w:p>
  </w:footnote>
  <w:footnote w:type="continuationSeparator" w:id="0">
    <w:p w:rsidR="00FF5268" w:rsidRDefault="00FF5268" w:rsidP="0040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BDF" w:rsidRDefault="00401BD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-902970</wp:posOffset>
          </wp:positionH>
          <wp:positionV relativeFrom="paragraph">
            <wp:posOffset>-449580</wp:posOffset>
          </wp:positionV>
          <wp:extent cx="7566660" cy="1717675"/>
          <wp:effectExtent l="19050" t="0" r="0" b="0"/>
          <wp:wrapNone/>
          <wp:docPr id="1" name="Slika 0" descr="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6660" cy="171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A744E"/>
    <w:multiLevelType w:val="hybridMultilevel"/>
    <w:tmpl w:val="379A70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D2644"/>
    <w:multiLevelType w:val="hybridMultilevel"/>
    <w:tmpl w:val="5740C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A5803"/>
    <w:multiLevelType w:val="multilevel"/>
    <w:tmpl w:val="4282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984A63"/>
    <w:multiLevelType w:val="hybridMultilevel"/>
    <w:tmpl w:val="FF1C80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B6AFC"/>
    <w:multiLevelType w:val="hybridMultilevel"/>
    <w:tmpl w:val="ED16FE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94D21"/>
    <w:multiLevelType w:val="hybridMultilevel"/>
    <w:tmpl w:val="FF062B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8495E"/>
    <w:multiLevelType w:val="hybridMultilevel"/>
    <w:tmpl w:val="DD8E0D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DF"/>
    <w:rsid w:val="00005E02"/>
    <w:rsid w:val="00082586"/>
    <w:rsid w:val="000834AD"/>
    <w:rsid w:val="001248BE"/>
    <w:rsid w:val="001319EE"/>
    <w:rsid w:val="00140A60"/>
    <w:rsid w:val="00177D62"/>
    <w:rsid w:val="00182633"/>
    <w:rsid w:val="00191341"/>
    <w:rsid w:val="0023742B"/>
    <w:rsid w:val="002C348C"/>
    <w:rsid w:val="0030354E"/>
    <w:rsid w:val="00347A38"/>
    <w:rsid w:val="003B34B8"/>
    <w:rsid w:val="003F63AA"/>
    <w:rsid w:val="00401BDF"/>
    <w:rsid w:val="00423A0E"/>
    <w:rsid w:val="00441359"/>
    <w:rsid w:val="004B4C82"/>
    <w:rsid w:val="004C53E2"/>
    <w:rsid w:val="004E6511"/>
    <w:rsid w:val="004F181C"/>
    <w:rsid w:val="0061699D"/>
    <w:rsid w:val="006239B1"/>
    <w:rsid w:val="00637226"/>
    <w:rsid w:val="006406BE"/>
    <w:rsid w:val="00654D94"/>
    <w:rsid w:val="00672EED"/>
    <w:rsid w:val="00685198"/>
    <w:rsid w:val="00686DD5"/>
    <w:rsid w:val="0069199E"/>
    <w:rsid w:val="00704310"/>
    <w:rsid w:val="00766AB0"/>
    <w:rsid w:val="00782177"/>
    <w:rsid w:val="007C3F69"/>
    <w:rsid w:val="008125B2"/>
    <w:rsid w:val="008D1C72"/>
    <w:rsid w:val="00902E34"/>
    <w:rsid w:val="009257C8"/>
    <w:rsid w:val="00935642"/>
    <w:rsid w:val="00964FD0"/>
    <w:rsid w:val="00977028"/>
    <w:rsid w:val="009F1B55"/>
    <w:rsid w:val="00A55584"/>
    <w:rsid w:val="00AF74DE"/>
    <w:rsid w:val="00B23C2A"/>
    <w:rsid w:val="00B57563"/>
    <w:rsid w:val="00B70EF3"/>
    <w:rsid w:val="00BB373C"/>
    <w:rsid w:val="00BB4F8D"/>
    <w:rsid w:val="00BC358B"/>
    <w:rsid w:val="00BE56F1"/>
    <w:rsid w:val="00C00A78"/>
    <w:rsid w:val="00C33F0D"/>
    <w:rsid w:val="00C73FEA"/>
    <w:rsid w:val="00D354D5"/>
    <w:rsid w:val="00E077C4"/>
    <w:rsid w:val="00EC711D"/>
    <w:rsid w:val="00EF462E"/>
    <w:rsid w:val="00F14388"/>
    <w:rsid w:val="00F5354C"/>
    <w:rsid w:val="00FB3399"/>
    <w:rsid w:val="00FF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C5FF1"/>
  <w15:docId w15:val="{222E790C-E77F-4933-A3EA-19193BEE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770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401BDF"/>
  </w:style>
  <w:style w:type="paragraph" w:styleId="Noga">
    <w:name w:val="footer"/>
    <w:basedOn w:val="Navaden"/>
    <w:link w:val="NogaZnak"/>
    <w:uiPriority w:val="99"/>
    <w:semiHidden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401BD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1BD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B4F8D"/>
    <w:pPr>
      <w:widowControl w:val="0"/>
      <w:overflowPunct w:val="0"/>
      <w:autoSpaceDE w:val="0"/>
      <w:autoSpaceDN w:val="0"/>
      <w:adjustRightInd w:val="0"/>
      <w:spacing w:before="120" w:after="0" w:line="240" w:lineRule="auto"/>
      <w:ind w:left="720"/>
      <w:contextualSpacing/>
      <w:jc w:val="both"/>
      <w:textAlignment w:val="baseline"/>
    </w:pPr>
    <w:rPr>
      <w:rFonts w:ascii="Tahoma" w:eastAsia="Times New Roman" w:hAnsi="Tahoma" w:cs="Times New Roman"/>
      <w:szCs w:val="20"/>
      <w:lang w:eastAsia="sl-SI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0834AD"/>
    <w:pPr>
      <w:spacing w:after="0" w:line="240" w:lineRule="auto"/>
    </w:pPr>
    <w:rPr>
      <w:rFonts w:ascii="Calibri" w:hAnsi="Calibri" w:cs="Calibr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0834AD"/>
    <w:rPr>
      <w:rFonts w:ascii="Calibri" w:hAnsi="Calibri" w:cs="Calibri"/>
    </w:rPr>
  </w:style>
  <w:style w:type="character" w:styleId="Hiperpovezava">
    <w:name w:val="Hyperlink"/>
    <w:rsid w:val="00BB373C"/>
    <w:rPr>
      <w:color w:val="0000FF"/>
      <w:u w:val="single"/>
    </w:rPr>
  </w:style>
  <w:style w:type="paragraph" w:customStyle="1" w:styleId="bodytext">
    <w:name w:val="bodytext"/>
    <w:basedOn w:val="Navaden"/>
    <w:rsid w:val="00BB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9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.gracner@rgp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38</TotalTime>
  <Pages>1</Pages>
  <Words>176</Words>
  <Characters>1008</Characters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